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42AAE" w14:textId="77777777" w:rsidR="00694C87" w:rsidRDefault="00694C87" w:rsidP="00694C87">
      <w:pPr>
        <w:pStyle w:val="NormalWeb"/>
      </w:pPr>
      <w:r>
        <w:rPr>
          <w:noProof/>
        </w:rPr>
        <w:drawing>
          <wp:inline distT="0" distB="0" distL="0" distR="0" wp14:anchorId="47363412" wp14:editId="73DC0FA9">
            <wp:extent cx="1295400" cy="9525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0E88B" w14:textId="77777777" w:rsidR="001E64B2" w:rsidRDefault="001E64B2" w:rsidP="001E64B2">
      <w:pPr>
        <w:jc w:val="both"/>
        <w:rPr>
          <w:rFonts w:ascii="Consolas" w:hAnsi="Consolas"/>
          <w:sz w:val="28"/>
          <w:szCs w:val="28"/>
          <w:lang w:bidi="ar-LB"/>
        </w:rPr>
      </w:pPr>
    </w:p>
    <w:p w14:paraId="695E91F6" w14:textId="05C0B3EB" w:rsidR="001E64B2" w:rsidRPr="00A617CA" w:rsidRDefault="00A617CA" w:rsidP="001E64B2">
      <w:pPr>
        <w:jc w:val="both"/>
        <w:rPr>
          <w:rFonts w:ascii="Consolas" w:hAnsi="Consolas"/>
          <w:b/>
          <w:bCs/>
          <w:sz w:val="28"/>
          <w:szCs w:val="28"/>
          <w:lang w:bidi="ar-LB"/>
        </w:rPr>
      </w:pPr>
      <w:r w:rsidRPr="00A617CA">
        <w:rPr>
          <w:rFonts w:ascii="Consolas" w:hAnsi="Consolas" w:hint="cs"/>
          <w:b/>
          <w:bCs/>
          <w:sz w:val="28"/>
          <w:szCs w:val="28"/>
          <w:rtl/>
          <w:lang w:bidi="ar-LB"/>
        </w:rPr>
        <w:t>بيروت في 1</w:t>
      </w:r>
      <w:r w:rsidR="00C2536F">
        <w:rPr>
          <w:rFonts w:ascii="Consolas" w:hAnsi="Consolas" w:hint="cs"/>
          <w:b/>
          <w:bCs/>
          <w:sz w:val="28"/>
          <w:szCs w:val="28"/>
          <w:rtl/>
          <w:lang w:bidi="ar-LB"/>
        </w:rPr>
        <w:t>3</w:t>
      </w:r>
      <w:r w:rsidRPr="00A617CA">
        <w:rPr>
          <w:rFonts w:ascii="Consolas" w:hAnsi="Consolas" w:hint="cs"/>
          <w:b/>
          <w:bCs/>
          <w:sz w:val="28"/>
          <w:szCs w:val="28"/>
          <w:rtl/>
          <w:lang w:bidi="ar-LB"/>
        </w:rPr>
        <w:t>-8-2024</w:t>
      </w:r>
    </w:p>
    <w:p w14:paraId="13EDB8D4" w14:textId="77777777" w:rsidR="00C2536F" w:rsidRDefault="00C2536F" w:rsidP="001E64B2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LB"/>
        </w:rPr>
      </w:pPr>
    </w:p>
    <w:p w14:paraId="04B12B23" w14:textId="205772E5" w:rsidR="00C2536F" w:rsidRPr="00C2536F" w:rsidRDefault="00C2536F" w:rsidP="001E64B2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LB"/>
        </w:rPr>
      </w:pPr>
      <w:r w:rsidRPr="00C2536F">
        <w:rPr>
          <w:rFonts w:asciiTheme="majorBidi" w:hAnsiTheme="majorBidi" w:cstheme="majorBidi"/>
          <w:b/>
          <w:bCs/>
          <w:sz w:val="32"/>
          <w:szCs w:val="32"/>
          <w:rtl/>
          <w:lang w:bidi="ar-LB"/>
        </w:rPr>
        <w:t>بيان حول :</w:t>
      </w:r>
    </w:p>
    <w:p w14:paraId="00FDEBC6" w14:textId="180A066A" w:rsidR="00C2536F" w:rsidRPr="00C2536F" w:rsidRDefault="00C2536F" w:rsidP="00C2536F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kern w:val="2"/>
          <w:sz w:val="32"/>
          <w:szCs w:val="32"/>
          <w14:ligatures w14:val="standardContextual"/>
        </w:rPr>
      </w:pPr>
      <w:r w:rsidRPr="00C2536F">
        <w:rPr>
          <w:rFonts w:asciiTheme="majorBidi" w:eastAsiaTheme="minorHAnsi" w:hAnsiTheme="majorBidi" w:cstheme="majorBidi"/>
          <w:b/>
          <w:bCs/>
          <w:kern w:val="2"/>
          <w:sz w:val="32"/>
          <w:szCs w:val="32"/>
          <w:rtl/>
          <w14:ligatures w14:val="standardContextual"/>
        </w:rPr>
        <w:t>مؤشر أسعار</w:t>
      </w:r>
      <w:r w:rsidRPr="00C2536F">
        <w:rPr>
          <w:rFonts w:asciiTheme="majorBidi" w:eastAsiaTheme="minorHAnsi" w:hAnsiTheme="majorBidi" w:cstheme="majorBidi"/>
          <w:b/>
          <w:bCs/>
          <w:kern w:val="2"/>
          <w:sz w:val="32"/>
          <w:szCs w:val="32"/>
          <w:rtl/>
          <w14:ligatures w14:val="standardContextual"/>
        </w:rPr>
        <w:t xml:space="preserve"> الفصل الثاني٢٠٢٤</w:t>
      </w:r>
    </w:p>
    <w:p w14:paraId="284ACB98" w14:textId="77777777" w:rsidR="00C2536F" w:rsidRPr="00C2536F" w:rsidRDefault="00C2536F" w:rsidP="00C2536F">
      <w:pPr>
        <w:bidi w:val="0"/>
        <w:spacing w:after="160" w:line="259" w:lineRule="auto"/>
        <w:jc w:val="right"/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</w:pPr>
    </w:p>
    <w:p w14:paraId="0F17ACCB" w14:textId="32EF648A" w:rsidR="00C2536F" w:rsidRPr="00C2536F" w:rsidRDefault="00C2536F" w:rsidP="00C2536F">
      <w:pPr>
        <w:spacing w:after="160" w:line="259" w:lineRule="auto"/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</w:pPr>
      <w:r w:rsidRPr="00C2536F">
        <w:rPr>
          <w:rFonts w:asciiTheme="majorBidi" w:eastAsiaTheme="minorHAnsi" w:hAnsiTheme="majorBidi" w:cstheme="majorBidi"/>
          <w:kern w:val="2"/>
          <w:sz w:val="28"/>
          <w:szCs w:val="28"/>
          <w:rtl/>
          <w14:ligatures w14:val="standardContextual"/>
        </w:rPr>
        <w:t>منذ سنة تقريبا استقر سعر صرف الدولار بقدرة قادر على حوالي ٨٩ الف ليرة لكن اسعار السلع والخدمات الأساسية لا زالت ترتفع وبمعدل ٨،٣  ٪؜ بالنسبة للفصل الأول من العام ٢٠٢٤</w:t>
      </w:r>
      <w:r w:rsidRPr="00C2536F"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  <w:t>.</w:t>
      </w:r>
    </w:p>
    <w:p w14:paraId="1A4C9382" w14:textId="77777777" w:rsidR="00C2536F" w:rsidRPr="00C2536F" w:rsidRDefault="00C2536F" w:rsidP="00C2536F">
      <w:pPr>
        <w:spacing w:after="160" w:line="259" w:lineRule="auto"/>
        <w:jc w:val="both"/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</w:pPr>
      <w:r w:rsidRPr="00C2536F">
        <w:rPr>
          <w:rFonts w:asciiTheme="majorBidi" w:eastAsiaTheme="minorHAnsi" w:hAnsiTheme="majorBidi" w:cstheme="majorBidi"/>
          <w:kern w:val="2"/>
          <w:sz w:val="28"/>
          <w:szCs w:val="28"/>
          <w:rtl/>
          <w14:ligatures w14:val="standardContextual"/>
        </w:rPr>
        <w:t>الملاحظات الاساسية التي تقرأها جمعية المستهلكفي هذا المؤشر هي التالي</w:t>
      </w:r>
      <w:r w:rsidRPr="00C2536F"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  <w:t>:</w:t>
      </w:r>
    </w:p>
    <w:p w14:paraId="06C398B4" w14:textId="77777777" w:rsidR="00C2536F" w:rsidRPr="00C2536F" w:rsidRDefault="00C2536F" w:rsidP="00C2536F">
      <w:pPr>
        <w:spacing w:after="160" w:line="259" w:lineRule="auto"/>
        <w:jc w:val="both"/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</w:pPr>
      <w:r w:rsidRPr="00C2536F">
        <w:rPr>
          <w:rFonts w:asciiTheme="majorBidi" w:eastAsiaTheme="minorHAnsi" w:hAnsiTheme="majorBidi" w:cstheme="majorBidi"/>
          <w:kern w:val="2"/>
          <w:sz w:val="28"/>
          <w:szCs w:val="28"/>
          <w:rtl/>
          <w14:ligatures w14:val="standardContextual"/>
        </w:rPr>
        <w:t>إن سلطة الطوائف تستطيع، وفق مصالحها وحين تريد،  لجم سعر الدولار ولمدد طويلة حتى في ظلل الاعتداءات الاسرائيلية اليومية منذ اكثر من عشرة اشهر</w:t>
      </w:r>
      <w:r w:rsidRPr="00C2536F"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  <w:t xml:space="preserve"> .</w:t>
      </w:r>
    </w:p>
    <w:p w14:paraId="18C5E6E4" w14:textId="77777777" w:rsidR="00C2536F" w:rsidRPr="00C2536F" w:rsidRDefault="00C2536F" w:rsidP="00C2536F">
      <w:pPr>
        <w:spacing w:after="160" w:line="259" w:lineRule="auto"/>
        <w:jc w:val="both"/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</w:pPr>
      <w:r w:rsidRPr="00C2536F">
        <w:rPr>
          <w:rFonts w:asciiTheme="majorBidi" w:eastAsiaTheme="minorHAnsi" w:hAnsiTheme="majorBidi" w:cstheme="majorBidi"/>
          <w:kern w:val="2"/>
          <w:sz w:val="28"/>
          <w:szCs w:val="28"/>
          <w:rtl/>
          <w14:ligatures w14:val="standardContextual"/>
        </w:rPr>
        <w:t>لكن هذا الاستقرار المصطنع في سعر الصرف لم يرافقه اي تغيير بنيوي في الاقتصاد المتهالك اواي فائدة ملموسة للمستهلكين، اذ تواصل اسعارالسلع والخدمات الرئيسية ارتفاعها</w:t>
      </w:r>
      <w:r w:rsidRPr="00C2536F"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  <w:t xml:space="preserve">. </w:t>
      </w:r>
    </w:p>
    <w:p w14:paraId="7B3786D3" w14:textId="77777777" w:rsidR="00C2536F" w:rsidRPr="00C2536F" w:rsidRDefault="00C2536F" w:rsidP="00C2536F">
      <w:pPr>
        <w:spacing w:after="160" w:line="259" w:lineRule="auto"/>
        <w:jc w:val="both"/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</w:pPr>
      <w:r w:rsidRPr="00C2536F">
        <w:rPr>
          <w:rFonts w:asciiTheme="majorBidi" w:eastAsiaTheme="minorHAnsi" w:hAnsiTheme="majorBidi" w:cstheme="majorBidi"/>
          <w:kern w:val="2"/>
          <w:sz w:val="28"/>
          <w:szCs w:val="28"/>
          <w:rtl/>
          <w14:ligatures w14:val="standardContextual"/>
        </w:rPr>
        <w:t>إن إرتفاع اسعار الخضار والفاكهة في ذروة الموسم غير مفهوم وغير مبرر</w:t>
      </w:r>
      <w:r w:rsidRPr="00C2536F"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  <w:t>.</w:t>
      </w:r>
    </w:p>
    <w:p w14:paraId="1C3C503B" w14:textId="77777777" w:rsidR="00C2536F" w:rsidRPr="00C2536F" w:rsidRDefault="00C2536F" w:rsidP="00C2536F">
      <w:pPr>
        <w:spacing w:after="160" w:line="259" w:lineRule="auto"/>
        <w:jc w:val="both"/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</w:pPr>
      <w:r w:rsidRPr="00C2536F">
        <w:rPr>
          <w:rFonts w:asciiTheme="majorBidi" w:eastAsiaTheme="minorHAnsi" w:hAnsiTheme="majorBidi" w:cstheme="majorBidi"/>
          <w:kern w:val="2"/>
          <w:sz w:val="28"/>
          <w:szCs w:val="28"/>
          <w:rtl/>
          <w14:ligatures w14:val="standardContextual"/>
        </w:rPr>
        <w:t>أما إرتفاع اسعار المواد المنزلية والشخصية بنسبة ٢٠،٥ ٪؜ فهو يشير الى خلل مستمر لدى كبار التجار المستوردين والمصنعين المحليين واستمرار سيطرة الاحتكارات على السوق</w:t>
      </w:r>
      <w:r w:rsidRPr="00C2536F"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  <w:t>.</w:t>
      </w:r>
    </w:p>
    <w:p w14:paraId="50DE9969" w14:textId="77777777" w:rsidR="00C2536F" w:rsidRPr="00C2536F" w:rsidRDefault="00C2536F" w:rsidP="00C2536F">
      <w:pPr>
        <w:spacing w:after="160" w:line="259" w:lineRule="auto"/>
        <w:jc w:val="both"/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</w:pPr>
      <w:r w:rsidRPr="00C2536F">
        <w:rPr>
          <w:rFonts w:asciiTheme="majorBidi" w:eastAsiaTheme="minorHAnsi" w:hAnsiTheme="majorBidi" w:cstheme="majorBidi"/>
          <w:kern w:val="2"/>
          <w:sz w:val="28"/>
          <w:szCs w:val="28"/>
          <w:rtl/>
          <w14:ligatures w14:val="standardContextual"/>
        </w:rPr>
        <w:t>إن إرتفاع اسعار المواصلات بأكثر من ٦٠٪؜ عن كلفتها قبل الانهيار المالي هو دليل على جشع وفساد القطاع الخاص، الذي تديره سلطة زعماء الطوائف، والذي يمنع عودة النقل العام الى دوره الطبيعي</w:t>
      </w:r>
      <w:r w:rsidRPr="00C2536F"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  <w:t>.</w:t>
      </w:r>
    </w:p>
    <w:p w14:paraId="06B030E8" w14:textId="77777777" w:rsidR="00C2536F" w:rsidRPr="00C2536F" w:rsidRDefault="00C2536F" w:rsidP="00C2536F">
      <w:pPr>
        <w:spacing w:after="160" w:line="259" w:lineRule="auto"/>
        <w:jc w:val="both"/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</w:pPr>
      <w:r w:rsidRPr="00C2536F">
        <w:rPr>
          <w:rFonts w:asciiTheme="majorBidi" w:eastAsiaTheme="minorHAnsi" w:hAnsiTheme="majorBidi" w:cstheme="majorBidi"/>
          <w:kern w:val="2"/>
          <w:sz w:val="28"/>
          <w:szCs w:val="28"/>
          <w:rtl/>
          <w14:ligatures w14:val="standardContextual"/>
        </w:rPr>
        <w:t>كل هذه المؤشرات مجتمعة تدل على استمرارغياب الدولة وفساد القوى السياسية الرئيسية</w:t>
      </w:r>
      <w:r w:rsidRPr="00C2536F"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  <w:t>.</w:t>
      </w:r>
    </w:p>
    <w:p w14:paraId="3050ED01" w14:textId="77777777" w:rsidR="00C2536F" w:rsidRPr="00C2536F" w:rsidRDefault="00C2536F" w:rsidP="00C2536F">
      <w:pPr>
        <w:spacing w:after="160" w:line="259" w:lineRule="auto"/>
        <w:jc w:val="both"/>
        <w:rPr>
          <w:rFonts w:asciiTheme="majorBidi" w:eastAsiaTheme="minorHAnsi" w:hAnsiTheme="majorBidi" w:cstheme="majorBidi"/>
          <w:kern w:val="2"/>
          <w:sz w:val="28"/>
          <w:szCs w:val="28"/>
          <w:rtl/>
          <w14:ligatures w14:val="standardContextual"/>
        </w:rPr>
      </w:pPr>
      <w:r w:rsidRPr="00C2536F">
        <w:rPr>
          <w:rFonts w:asciiTheme="majorBidi" w:eastAsiaTheme="minorHAnsi" w:hAnsiTheme="majorBidi" w:cstheme="majorBidi"/>
          <w:kern w:val="2"/>
          <w:sz w:val="28"/>
          <w:szCs w:val="28"/>
          <w:rtl/>
          <w14:ligatures w14:val="standardContextual"/>
        </w:rPr>
        <w:t>انه مشهد سريالي ومأساوي يجمع تضحيات شعب الجنوب الى جانب شعب فلسطين في وجه  وحوش الصهيونية  بوجوهها المختلفة، بينما  تتراقص  السلطة مع تجارها بحثا عن مزيد من المنافع</w:t>
      </w:r>
      <w:r w:rsidRPr="00C2536F"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  <w:t>.</w:t>
      </w:r>
    </w:p>
    <w:p w14:paraId="44CF6CAD" w14:textId="77777777" w:rsidR="00C2536F" w:rsidRDefault="00C2536F" w:rsidP="00C2536F">
      <w:pPr>
        <w:spacing w:after="160" w:line="259" w:lineRule="auto"/>
        <w:jc w:val="both"/>
        <w:rPr>
          <w:rFonts w:asciiTheme="majorBidi" w:eastAsiaTheme="minorHAnsi" w:hAnsiTheme="majorBidi" w:cstheme="majorBidi"/>
          <w:kern w:val="2"/>
          <w:sz w:val="28"/>
          <w:szCs w:val="28"/>
          <w:rtl/>
          <w14:ligatures w14:val="standardContextual"/>
        </w:rPr>
      </w:pPr>
    </w:p>
    <w:p w14:paraId="76785445" w14:textId="77777777" w:rsidR="00C2536F" w:rsidRDefault="00C2536F" w:rsidP="00C2536F">
      <w:pPr>
        <w:spacing w:after="160" w:line="259" w:lineRule="auto"/>
        <w:jc w:val="both"/>
        <w:rPr>
          <w:rFonts w:asciiTheme="majorBidi" w:eastAsiaTheme="minorHAnsi" w:hAnsiTheme="majorBidi" w:cstheme="majorBidi"/>
          <w:kern w:val="2"/>
          <w:sz w:val="28"/>
          <w:szCs w:val="28"/>
          <w:rtl/>
          <w14:ligatures w14:val="standardContextual"/>
        </w:rPr>
      </w:pPr>
    </w:p>
    <w:p w14:paraId="710ACB99" w14:textId="77777777" w:rsidR="00C2536F" w:rsidRDefault="00C2536F" w:rsidP="00C2536F">
      <w:pPr>
        <w:spacing w:after="160" w:line="259" w:lineRule="auto"/>
        <w:jc w:val="both"/>
        <w:rPr>
          <w:rFonts w:asciiTheme="majorBidi" w:eastAsiaTheme="minorHAnsi" w:hAnsiTheme="majorBidi" w:cstheme="majorBidi"/>
          <w:kern w:val="2"/>
          <w:sz w:val="28"/>
          <w:szCs w:val="28"/>
          <w:rtl/>
          <w14:ligatures w14:val="standardContextual"/>
        </w:rPr>
      </w:pPr>
    </w:p>
    <w:p w14:paraId="7B960E87" w14:textId="77777777" w:rsidR="00C2536F" w:rsidRDefault="00C2536F" w:rsidP="00C2536F">
      <w:pPr>
        <w:spacing w:after="160" w:line="259" w:lineRule="auto"/>
        <w:jc w:val="both"/>
        <w:rPr>
          <w:rFonts w:asciiTheme="majorBidi" w:eastAsiaTheme="minorHAnsi" w:hAnsiTheme="majorBidi" w:cstheme="majorBidi"/>
          <w:kern w:val="2"/>
          <w:sz w:val="28"/>
          <w:szCs w:val="28"/>
          <w:rtl/>
          <w14:ligatures w14:val="standardContextual"/>
        </w:rPr>
      </w:pPr>
    </w:p>
    <w:p w14:paraId="2BA10619" w14:textId="4631B268" w:rsidR="00C2536F" w:rsidRPr="00C2536F" w:rsidRDefault="00C2536F" w:rsidP="00C2536F">
      <w:pPr>
        <w:spacing w:after="160" w:line="259" w:lineRule="auto"/>
        <w:jc w:val="both"/>
        <w:rPr>
          <w:rFonts w:asciiTheme="majorBidi" w:eastAsiaTheme="minorHAnsi" w:hAnsiTheme="majorBidi" w:cstheme="majorBidi"/>
          <w:kern w:val="2"/>
          <w:sz w:val="28"/>
          <w:szCs w:val="28"/>
          <w14:ligatures w14:val="standardContextual"/>
        </w:rPr>
      </w:pPr>
      <w:r w:rsidRPr="00C2536F">
        <w:rPr>
          <w:rFonts w:asciiTheme="majorBidi" w:eastAsiaTheme="minorHAnsi" w:hAnsiTheme="majorBidi" w:cstheme="majorBidi"/>
          <w:kern w:val="2"/>
          <w:sz w:val="28"/>
          <w:szCs w:val="28"/>
          <w:rtl/>
          <w14:ligatures w14:val="standardContextual"/>
        </w:rPr>
        <w:lastRenderedPageBreak/>
        <w:t>وفيما يلي الجدول الذي يلخص مؤشر الفصل الثاني 2024 بالأرقام:</w:t>
      </w:r>
    </w:p>
    <w:p w14:paraId="51A37E94" w14:textId="77777777" w:rsidR="00C2536F" w:rsidRPr="00C2536F" w:rsidRDefault="00C2536F" w:rsidP="00C2536F">
      <w:pPr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</w:pPr>
    </w:p>
    <w:p w14:paraId="0EEF3E81" w14:textId="3C9595E0" w:rsidR="001E64B2" w:rsidRPr="00690B5C" w:rsidRDefault="001E64B2" w:rsidP="001E64B2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LB"/>
        </w:rPr>
      </w:pPr>
      <w:r w:rsidRPr="00690B5C">
        <w:rPr>
          <w:rFonts w:ascii="Andalus" w:hAnsi="Andalus" w:cs="Andalus"/>
          <w:b/>
          <w:bCs/>
          <w:sz w:val="32"/>
          <w:szCs w:val="32"/>
          <w:rtl/>
          <w:lang w:bidi="ar-LB"/>
        </w:rPr>
        <w:t>مؤشر الأسعار جمعية المستهلك</w:t>
      </w:r>
      <w:r w:rsidR="00983004">
        <w:rPr>
          <w:rFonts w:ascii="Andalus" w:hAnsi="Andalus" w:cs="Andalus"/>
          <w:b/>
          <w:bCs/>
          <w:sz w:val="32"/>
          <w:szCs w:val="32"/>
          <w:lang w:bidi="ar-LB"/>
        </w:rPr>
        <w:t>-</w:t>
      </w:r>
      <w:r w:rsidR="00983004">
        <w:rPr>
          <w:rFonts w:ascii="Andalus" w:hAnsi="Andalus" w:cs="Andalus" w:hint="cs"/>
          <w:b/>
          <w:bCs/>
          <w:sz w:val="32"/>
          <w:szCs w:val="32"/>
          <w:rtl/>
          <w:lang w:bidi="ar-LB"/>
        </w:rPr>
        <w:t>لبنان</w:t>
      </w:r>
    </w:p>
    <w:p w14:paraId="0B3D8128" w14:textId="63782D8A" w:rsidR="001E64B2" w:rsidRDefault="001E64B2" w:rsidP="001E64B2">
      <w:pPr>
        <w:jc w:val="center"/>
        <w:rPr>
          <w:rFonts w:ascii="Andalus" w:hAnsi="Andalus" w:cs="Andalus"/>
          <w:b/>
          <w:bCs/>
          <w:sz w:val="32"/>
          <w:szCs w:val="32"/>
          <w:lang w:bidi="ar-LB"/>
        </w:rPr>
      </w:pPr>
      <w:r w:rsidRPr="00690B5C">
        <w:rPr>
          <w:rFonts w:ascii="Andalus" w:hAnsi="Andalus" w:cs="Andalus"/>
          <w:b/>
          <w:bCs/>
          <w:sz w:val="32"/>
          <w:szCs w:val="32"/>
          <w:rtl/>
          <w:lang w:bidi="ar-LB"/>
        </w:rPr>
        <w:t>الفصل</w:t>
      </w:r>
      <w:r w:rsidRPr="00690B5C">
        <w:rPr>
          <w:rFonts w:ascii="Andalus" w:hAnsi="Andalus" w:cs="Andalus"/>
          <w:b/>
          <w:bCs/>
          <w:sz w:val="32"/>
          <w:szCs w:val="32"/>
          <w:lang w:bidi="ar-LB"/>
        </w:rPr>
        <w:t xml:space="preserve"> </w:t>
      </w:r>
      <w:r>
        <w:rPr>
          <w:rFonts w:ascii="Andalus" w:hAnsi="Andalus" w:cs="Andalus" w:hint="cs"/>
          <w:b/>
          <w:bCs/>
          <w:sz w:val="32"/>
          <w:szCs w:val="32"/>
          <w:rtl/>
          <w:lang w:bidi="ar-LB"/>
        </w:rPr>
        <w:t>ا</w:t>
      </w:r>
      <w:r w:rsidR="00BB71F0">
        <w:rPr>
          <w:rFonts w:ascii="Andalus" w:hAnsi="Andalus" w:cs="Andalus" w:hint="cs"/>
          <w:b/>
          <w:bCs/>
          <w:sz w:val="32"/>
          <w:szCs w:val="32"/>
          <w:rtl/>
          <w:lang w:bidi="ar-LB"/>
        </w:rPr>
        <w:t>لثاني</w:t>
      </w:r>
      <w:r>
        <w:rPr>
          <w:rFonts w:ascii="Andalus" w:hAnsi="Andalus" w:cs="Andalus" w:hint="cs"/>
          <w:b/>
          <w:bCs/>
          <w:sz w:val="32"/>
          <w:szCs w:val="32"/>
          <w:rtl/>
          <w:lang w:bidi="ar-LB"/>
        </w:rPr>
        <w:t xml:space="preserve"> 202</w:t>
      </w:r>
      <w:r w:rsidR="001553BC">
        <w:rPr>
          <w:rFonts w:ascii="Andalus" w:hAnsi="Andalus" w:cs="Andalus" w:hint="cs"/>
          <w:b/>
          <w:bCs/>
          <w:sz w:val="32"/>
          <w:szCs w:val="32"/>
          <w:rtl/>
          <w:lang w:bidi="ar-LB"/>
        </w:rPr>
        <w:t>4</w:t>
      </w:r>
    </w:p>
    <w:p w14:paraId="0DC1F95A" w14:textId="4487049F" w:rsidR="001E64B2" w:rsidRPr="001E64B2" w:rsidRDefault="001E64B2" w:rsidP="001E64B2">
      <w:pPr>
        <w:rPr>
          <w:b/>
          <w:bCs/>
          <w:sz w:val="32"/>
          <w:szCs w:val="32"/>
          <w:lang w:bidi="ar-JO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                                          شهر (</w:t>
      </w:r>
      <w:r w:rsidR="00F306F1">
        <w:rPr>
          <w:rFonts w:ascii="Andalus" w:hAnsi="Andalus" w:cs="Andalus" w:hint="cs"/>
          <w:b/>
          <w:bCs/>
          <w:sz w:val="32"/>
          <w:szCs w:val="32"/>
          <w:rtl/>
          <w:lang w:bidi="ar-LB"/>
        </w:rPr>
        <w:t>نيسان</w:t>
      </w:r>
      <w:r w:rsidR="001553BC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>-</w:t>
      </w:r>
      <w:r w:rsidR="00F306F1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>أيار</w:t>
      </w:r>
      <w:r w:rsidR="001553BC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>-</w:t>
      </w:r>
      <w:r w:rsidR="00F306F1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>حزيران</w:t>
      </w:r>
      <w:r>
        <w:rPr>
          <w:rFonts w:ascii="Andalus" w:hAnsi="Andalus" w:cs="Andalus"/>
          <w:b/>
          <w:bCs/>
          <w:sz w:val="32"/>
          <w:szCs w:val="32"/>
          <w:lang w:bidi="ar-JO"/>
        </w:rPr>
        <w:t>(</w:t>
      </w:r>
    </w:p>
    <w:p w14:paraId="22CC58A5" w14:textId="77777777" w:rsidR="001E64B2" w:rsidRDefault="001E64B2" w:rsidP="001E64B2">
      <w:pPr>
        <w:jc w:val="both"/>
        <w:rPr>
          <w:rFonts w:ascii="Consolas" w:hAnsi="Consolas"/>
          <w:sz w:val="28"/>
          <w:szCs w:val="28"/>
          <w:lang w:bidi="ar-LB"/>
        </w:rPr>
      </w:pPr>
    </w:p>
    <w:p w14:paraId="4A32EB22" w14:textId="77777777" w:rsidR="001E64B2" w:rsidRDefault="001E64B2" w:rsidP="001E64B2">
      <w:pPr>
        <w:jc w:val="both"/>
        <w:rPr>
          <w:rFonts w:ascii="Consolas" w:hAnsi="Consolas"/>
          <w:sz w:val="28"/>
          <w:szCs w:val="28"/>
          <w:lang w:bidi="ar-LB"/>
        </w:rPr>
      </w:pPr>
    </w:p>
    <w:p w14:paraId="2309A286" w14:textId="7EB3D15B" w:rsidR="001E64B2" w:rsidRPr="00983004" w:rsidRDefault="001E64B2" w:rsidP="00983004">
      <w:pPr>
        <w:jc w:val="both"/>
        <w:rPr>
          <w:rFonts w:ascii="Consolas" w:hAnsi="Consolas" w:cs="Consolas"/>
          <w:sz w:val="28"/>
          <w:szCs w:val="28"/>
          <w:rtl/>
          <w:lang w:bidi="ar-LB"/>
        </w:rPr>
      </w:pPr>
      <w:r w:rsidRPr="000E2E07">
        <w:rPr>
          <w:rFonts w:ascii="Consolas" w:hAnsi="Consolas"/>
          <w:sz w:val="28"/>
          <w:szCs w:val="28"/>
          <w:rtl/>
          <w:lang w:bidi="ar-LB"/>
        </w:rPr>
        <w:t>نتائج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 w:rsidRPr="000E2E07">
        <w:rPr>
          <w:rFonts w:ascii="Consolas" w:hAnsi="Consolas"/>
          <w:sz w:val="28"/>
          <w:szCs w:val="28"/>
          <w:rtl/>
          <w:lang w:bidi="ar-LB"/>
        </w:rPr>
        <w:t>تطور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 w:rsidRPr="000E2E07">
        <w:rPr>
          <w:rFonts w:ascii="Consolas" w:hAnsi="Consolas"/>
          <w:sz w:val="28"/>
          <w:szCs w:val="28"/>
          <w:rtl/>
          <w:lang w:bidi="ar-LB"/>
        </w:rPr>
        <w:t>اسعار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 w:rsidRPr="000E2E07">
        <w:rPr>
          <w:rFonts w:ascii="Consolas" w:hAnsi="Consolas"/>
          <w:sz w:val="28"/>
          <w:szCs w:val="28"/>
          <w:rtl/>
          <w:lang w:bidi="ar-LB"/>
        </w:rPr>
        <w:t>السلع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 w:rsidRPr="000E2E07">
        <w:rPr>
          <w:rFonts w:ascii="Consolas" w:hAnsi="Consolas"/>
          <w:sz w:val="28"/>
          <w:szCs w:val="28"/>
          <w:rtl/>
          <w:lang w:bidi="ar-LB"/>
        </w:rPr>
        <w:t>والمواد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 w:rsidRPr="000E2E07">
        <w:rPr>
          <w:rFonts w:ascii="Consolas" w:hAnsi="Consolas"/>
          <w:sz w:val="28"/>
          <w:szCs w:val="28"/>
          <w:rtl/>
          <w:lang w:bidi="ar-LB"/>
        </w:rPr>
        <w:t>الغذائية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>
        <w:rPr>
          <w:rFonts w:ascii="Consolas" w:hAnsi="Consolas" w:hint="cs"/>
          <w:b/>
          <w:bCs/>
          <w:sz w:val="28"/>
          <w:szCs w:val="28"/>
          <w:u w:val="single"/>
          <w:rtl/>
          <w:lang w:bidi="ar-LB"/>
        </w:rPr>
        <w:t>الفصل ا</w:t>
      </w:r>
      <w:r w:rsidR="00F306F1">
        <w:rPr>
          <w:rFonts w:ascii="Consolas" w:hAnsi="Consolas" w:hint="cs"/>
          <w:b/>
          <w:bCs/>
          <w:sz w:val="28"/>
          <w:szCs w:val="28"/>
          <w:u w:val="single"/>
          <w:rtl/>
          <w:lang w:bidi="ar-LB"/>
        </w:rPr>
        <w:t>لثاني</w:t>
      </w:r>
      <w:r>
        <w:rPr>
          <w:rFonts w:ascii="Consolas" w:hAnsi="Consolas" w:hint="cs"/>
          <w:b/>
          <w:bCs/>
          <w:sz w:val="28"/>
          <w:szCs w:val="28"/>
          <w:u w:val="single"/>
          <w:rtl/>
          <w:lang w:bidi="ar-LB"/>
        </w:rPr>
        <w:t xml:space="preserve"> من العام 202</w:t>
      </w:r>
      <w:r w:rsidR="001553BC">
        <w:rPr>
          <w:rFonts w:ascii="Consolas" w:hAnsi="Consolas" w:hint="cs"/>
          <w:b/>
          <w:bCs/>
          <w:sz w:val="28"/>
          <w:szCs w:val="28"/>
          <w:u w:val="single"/>
          <w:rtl/>
          <w:lang w:bidi="ar-LB"/>
        </w:rPr>
        <w:t>4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 w:rsidRPr="000E2E07">
        <w:rPr>
          <w:rFonts w:ascii="Consolas" w:hAnsi="Consolas"/>
          <w:sz w:val="28"/>
          <w:szCs w:val="28"/>
          <w:rtl/>
          <w:lang w:bidi="ar-LB"/>
        </w:rPr>
        <w:t>وذلك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 w:rsidRPr="000E2E07">
        <w:rPr>
          <w:rFonts w:ascii="Consolas" w:hAnsi="Consolas"/>
          <w:sz w:val="28"/>
          <w:szCs w:val="28"/>
          <w:rtl/>
          <w:lang w:bidi="ar-LB"/>
        </w:rPr>
        <w:t>بالنسبة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>
        <w:rPr>
          <w:rFonts w:ascii="Consolas" w:hAnsi="Consolas" w:hint="cs"/>
          <w:b/>
          <w:bCs/>
          <w:sz w:val="28"/>
          <w:szCs w:val="28"/>
          <w:u w:val="single"/>
          <w:rtl/>
          <w:lang w:bidi="ar-LB"/>
        </w:rPr>
        <w:t>ل</w:t>
      </w:r>
      <w:r w:rsidRPr="000E2E07">
        <w:rPr>
          <w:rFonts w:ascii="Consolas" w:hAnsi="Consolas"/>
          <w:b/>
          <w:bCs/>
          <w:sz w:val="28"/>
          <w:szCs w:val="28"/>
          <w:u w:val="single"/>
          <w:rtl/>
          <w:lang w:bidi="ar-LB"/>
        </w:rPr>
        <w:t xml:space="preserve">لفصل </w:t>
      </w:r>
      <w:r w:rsidR="00F306F1">
        <w:rPr>
          <w:rFonts w:ascii="Consolas" w:hAnsi="Consolas" w:hint="cs"/>
          <w:b/>
          <w:bCs/>
          <w:sz w:val="28"/>
          <w:szCs w:val="28"/>
          <w:u w:val="single"/>
          <w:rtl/>
          <w:lang w:bidi="ar-LB"/>
        </w:rPr>
        <w:t xml:space="preserve">الاول 2024 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: </w:t>
      </w:r>
    </w:p>
    <w:p w14:paraId="43ACB03E" w14:textId="057F0703" w:rsidR="001E64B2" w:rsidRDefault="001E64B2" w:rsidP="001E64B2">
      <w:pPr>
        <w:rPr>
          <w:b/>
          <w:bCs/>
          <w:sz w:val="28"/>
          <w:szCs w:val="28"/>
          <w:rtl/>
          <w:lang w:bidi="ar-LB"/>
        </w:rPr>
      </w:pPr>
    </w:p>
    <w:tbl>
      <w:tblPr>
        <w:bidiVisual/>
        <w:tblW w:w="5877" w:type="dxa"/>
        <w:tblCellSpacing w:w="20" w:type="dxa"/>
        <w:tblInd w:w="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012"/>
        <w:gridCol w:w="1259"/>
        <w:gridCol w:w="967"/>
        <w:gridCol w:w="1639"/>
      </w:tblGrid>
      <w:tr w:rsidR="001E64B2" w14:paraId="4CA0F2BA" w14:textId="77777777" w:rsidTr="007E199F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52F211E4" w14:textId="77777777" w:rsidR="001E64B2" w:rsidRPr="00983004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2"/>
                <w:szCs w:val="22"/>
                <w:rtl/>
                <w:lang w:bidi="ar-LB"/>
              </w:rPr>
            </w:pPr>
            <w:r w:rsidRPr="00983004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نوع الصنف</w:t>
            </w:r>
          </w:p>
        </w:tc>
        <w:tc>
          <w:tcPr>
            <w:tcW w:w="1219" w:type="dxa"/>
            <w:shd w:val="clear" w:color="auto" w:fill="auto"/>
          </w:tcPr>
          <w:p w14:paraId="2BA529BA" w14:textId="77777777" w:rsidR="001E64B2" w:rsidRPr="00983004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2"/>
                <w:szCs w:val="22"/>
                <w:rtl/>
                <w:lang w:bidi="ar-LB"/>
              </w:rPr>
            </w:pPr>
            <w:r w:rsidRPr="00983004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عدد السلع</w:t>
            </w:r>
          </w:p>
        </w:tc>
        <w:tc>
          <w:tcPr>
            <w:tcW w:w="2546" w:type="dxa"/>
            <w:gridSpan w:val="2"/>
            <w:shd w:val="clear" w:color="auto" w:fill="auto"/>
          </w:tcPr>
          <w:p w14:paraId="7A3E8C80" w14:textId="24D1A9DA" w:rsidR="001E64B2" w:rsidRPr="00983004" w:rsidRDefault="001E64B2" w:rsidP="007E199F">
            <w:pPr>
              <w:tabs>
                <w:tab w:val="center" w:pos="4320"/>
                <w:tab w:val="right" w:pos="8640"/>
              </w:tabs>
              <w:rPr>
                <w:b/>
                <w:bCs/>
                <w:rtl/>
                <w:lang w:bidi="ar-LB"/>
              </w:rPr>
            </w:pPr>
            <w:r w:rsidRPr="00983004">
              <w:rPr>
                <w:rFonts w:ascii="Bodoni MT Condensed" w:hAnsi="Bodoni MT Condensed"/>
                <w:b/>
                <w:bCs/>
                <w:rtl/>
                <w:lang w:bidi="ar-LB"/>
              </w:rPr>
              <w:t>مقارنة</w:t>
            </w:r>
            <w:r w:rsidRPr="00983004">
              <w:rPr>
                <w:rFonts w:ascii="Bodoni MT Condensed" w:hAnsi="Bodoni MT Condensed"/>
                <w:b/>
                <w:bCs/>
                <w:lang w:bidi="ar-LB"/>
              </w:rPr>
              <w:t xml:space="preserve"> </w:t>
            </w:r>
            <w:r w:rsidRPr="00983004">
              <w:rPr>
                <w:rFonts w:ascii="Bodoni MT Condensed" w:hAnsi="Bodoni MT Condensed"/>
                <w:b/>
                <w:bCs/>
                <w:rtl/>
                <w:lang w:bidi="ar-LB"/>
              </w:rPr>
              <w:t>الفصل</w:t>
            </w:r>
            <w:r w:rsidRPr="00983004">
              <w:rPr>
                <w:rFonts w:ascii="Bodoni MT Condensed" w:hAnsi="Bodoni MT Condensed"/>
                <w:b/>
                <w:bCs/>
                <w:lang w:bidi="ar-LB"/>
              </w:rPr>
              <w:t xml:space="preserve"> </w:t>
            </w:r>
            <w:r w:rsidR="00F306F1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الثاني</w:t>
            </w:r>
            <w:r w:rsidRPr="00983004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 xml:space="preserve"> 202</w:t>
            </w:r>
            <w:r w:rsidR="001553BC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4</w:t>
            </w:r>
            <w:r w:rsidRPr="00983004">
              <w:rPr>
                <w:rFonts w:ascii="Bodoni MT Condensed" w:hAnsi="Bodoni MT Condensed"/>
                <w:b/>
                <w:bCs/>
                <w:rtl/>
                <w:lang w:bidi="ar-LB"/>
              </w:rPr>
              <w:t xml:space="preserve">  مع الفصل </w:t>
            </w:r>
            <w:r w:rsidRPr="00983004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ا</w:t>
            </w:r>
            <w:r w:rsidR="001553BC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ال</w:t>
            </w:r>
            <w:r w:rsidR="00F306F1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 xml:space="preserve">اول </w:t>
            </w:r>
            <w:r w:rsidRPr="00983004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 xml:space="preserve"> </w:t>
            </w:r>
            <w:r w:rsidR="00F306F1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2024</w:t>
            </w:r>
            <w:r w:rsidRPr="00983004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 xml:space="preserve">  </w:t>
            </w:r>
          </w:p>
        </w:tc>
      </w:tr>
      <w:tr w:rsidR="001E64B2" w14:paraId="137442F5" w14:textId="77777777" w:rsidTr="001553BC">
        <w:trPr>
          <w:trHeight w:val="215"/>
          <w:tblCellSpacing w:w="20" w:type="dxa"/>
        </w:trPr>
        <w:tc>
          <w:tcPr>
            <w:tcW w:w="1952" w:type="dxa"/>
            <w:shd w:val="clear" w:color="auto" w:fill="auto"/>
          </w:tcPr>
          <w:p w14:paraId="558C9685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خضار</w:t>
            </w:r>
          </w:p>
        </w:tc>
        <w:tc>
          <w:tcPr>
            <w:tcW w:w="1219" w:type="dxa"/>
            <w:shd w:val="clear" w:color="auto" w:fill="auto"/>
          </w:tcPr>
          <w:p w14:paraId="0D775B10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rtl/>
                <w:lang w:bidi="ar-LB"/>
              </w:rPr>
              <w:t>15</w:t>
            </w:r>
          </w:p>
        </w:tc>
        <w:tc>
          <w:tcPr>
            <w:tcW w:w="927" w:type="dxa"/>
            <w:shd w:val="clear" w:color="auto" w:fill="auto"/>
          </w:tcPr>
          <w:p w14:paraId="36ED3A1F" w14:textId="31C17C9C" w:rsidR="001E64B2" w:rsidRPr="00A617CA" w:rsidRDefault="00F306F1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إرتفاع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1ECDA5F1" w14:textId="5634D7AB" w:rsidR="001553BC" w:rsidRPr="00A617CA" w:rsidRDefault="00F306F1" w:rsidP="00A617CA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A617CA">
              <w:rPr>
                <w:rFonts w:asciiTheme="majorBidi" w:hAnsiTheme="majorBidi" w:cstheme="majorBidi"/>
                <w:color w:val="000000"/>
                <w:rtl/>
              </w:rPr>
              <w:t>14.6</w:t>
            </w:r>
            <w:r w:rsidR="001553BC" w:rsidRPr="00A617CA">
              <w:rPr>
                <w:rFonts w:asciiTheme="majorBidi" w:hAnsiTheme="majorBidi" w:cstheme="majorBidi"/>
                <w:color w:val="000000"/>
                <w:rtl/>
              </w:rPr>
              <w:t>%</w:t>
            </w:r>
          </w:p>
          <w:p w14:paraId="45DB91C6" w14:textId="6C78D1FD" w:rsidR="001E64B2" w:rsidRPr="00A617CA" w:rsidRDefault="001E64B2" w:rsidP="00A617CA">
            <w:pPr>
              <w:tabs>
                <w:tab w:val="center" w:pos="4320"/>
                <w:tab w:val="right" w:pos="8640"/>
              </w:tabs>
              <w:bidi w:val="0"/>
              <w:jc w:val="center"/>
              <w:rPr>
                <w:rFonts w:asciiTheme="majorBidi" w:hAnsiTheme="majorBidi" w:cstheme="majorBidi"/>
                <w:lang w:bidi="ar-LB"/>
              </w:rPr>
            </w:pPr>
          </w:p>
        </w:tc>
      </w:tr>
      <w:tr w:rsidR="001E64B2" w14:paraId="40AC7F11" w14:textId="77777777" w:rsidTr="001553BC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6E39654D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فواكه</w:t>
            </w:r>
          </w:p>
        </w:tc>
        <w:tc>
          <w:tcPr>
            <w:tcW w:w="1219" w:type="dxa"/>
            <w:shd w:val="clear" w:color="auto" w:fill="auto"/>
          </w:tcPr>
          <w:p w14:paraId="2AF032EF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rtl/>
                <w:lang w:bidi="ar-LB"/>
              </w:rPr>
              <w:t>12</w:t>
            </w:r>
          </w:p>
        </w:tc>
        <w:tc>
          <w:tcPr>
            <w:tcW w:w="927" w:type="dxa"/>
            <w:shd w:val="clear" w:color="auto" w:fill="auto"/>
          </w:tcPr>
          <w:p w14:paraId="5BDECD52" w14:textId="43453951" w:rsidR="001E64B2" w:rsidRPr="00A617CA" w:rsidRDefault="00F306F1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إرتفاع</w:t>
            </w:r>
          </w:p>
        </w:tc>
        <w:tc>
          <w:tcPr>
            <w:tcW w:w="1579" w:type="dxa"/>
            <w:shd w:val="clear" w:color="auto" w:fill="auto"/>
          </w:tcPr>
          <w:p w14:paraId="0D779C1B" w14:textId="11F9B16F" w:rsidR="001E64B2" w:rsidRPr="00A617CA" w:rsidRDefault="00F306F1" w:rsidP="00A617CA">
            <w:pPr>
              <w:bidi w:val="0"/>
              <w:jc w:val="center"/>
              <w:rPr>
                <w:rFonts w:asciiTheme="majorBidi" w:hAnsiTheme="majorBidi" w:cstheme="majorBidi"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color w:val="000000"/>
                <w:rtl/>
              </w:rPr>
              <w:t>5 %</w:t>
            </w:r>
          </w:p>
        </w:tc>
      </w:tr>
      <w:tr w:rsidR="001E64B2" w14:paraId="79D7E2E2" w14:textId="77777777" w:rsidTr="001553BC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34937F0D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لحوم</w:t>
            </w:r>
          </w:p>
        </w:tc>
        <w:tc>
          <w:tcPr>
            <w:tcW w:w="1219" w:type="dxa"/>
            <w:shd w:val="clear" w:color="auto" w:fill="auto"/>
          </w:tcPr>
          <w:p w14:paraId="197DE154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rtl/>
                <w:lang w:bidi="ar-LB"/>
              </w:rPr>
              <w:t>11</w:t>
            </w:r>
          </w:p>
        </w:tc>
        <w:tc>
          <w:tcPr>
            <w:tcW w:w="927" w:type="dxa"/>
            <w:shd w:val="clear" w:color="auto" w:fill="auto"/>
          </w:tcPr>
          <w:p w14:paraId="0D3A118F" w14:textId="1BF9AE72" w:rsidR="001E64B2" w:rsidRPr="00A617CA" w:rsidRDefault="00F306F1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إرتفاع</w:t>
            </w:r>
          </w:p>
        </w:tc>
        <w:tc>
          <w:tcPr>
            <w:tcW w:w="1579" w:type="dxa"/>
            <w:shd w:val="clear" w:color="auto" w:fill="auto"/>
          </w:tcPr>
          <w:p w14:paraId="07C05DB7" w14:textId="1A4E6913" w:rsidR="001E64B2" w:rsidRPr="00A617CA" w:rsidRDefault="00F306F1" w:rsidP="00A617CA">
            <w:pPr>
              <w:tabs>
                <w:tab w:val="center" w:pos="4320"/>
                <w:tab w:val="right" w:pos="8640"/>
              </w:tabs>
              <w:bidi w:val="0"/>
              <w:jc w:val="center"/>
              <w:rPr>
                <w:rFonts w:asciiTheme="majorBidi" w:hAnsiTheme="majorBidi" w:cstheme="majorBidi"/>
                <w:rtl/>
              </w:rPr>
            </w:pPr>
            <w:r w:rsidRPr="00A617CA">
              <w:rPr>
                <w:rFonts w:asciiTheme="majorBidi" w:hAnsiTheme="majorBidi" w:cstheme="majorBidi"/>
                <w:rtl/>
              </w:rPr>
              <w:t>6.6%</w:t>
            </w:r>
          </w:p>
        </w:tc>
      </w:tr>
      <w:tr w:rsidR="001E64B2" w14:paraId="5FC9B09A" w14:textId="77777777" w:rsidTr="001553BC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6A27FB26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البان واجبان</w:t>
            </w:r>
          </w:p>
        </w:tc>
        <w:tc>
          <w:tcPr>
            <w:tcW w:w="1219" w:type="dxa"/>
            <w:shd w:val="clear" w:color="auto" w:fill="auto"/>
          </w:tcPr>
          <w:p w14:paraId="1ADAD52C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rtl/>
                <w:lang w:bidi="ar-LB"/>
              </w:rPr>
              <w:t>21</w:t>
            </w:r>
          </w:p>
        </w:tc>
        <w:tc>
          <w:tcPr>
            <w:tcW w:w="927" w:type="dxa"/>
            <w:shd w:val="clear" w:color="auto" w:fill="auto"/>
          </w:tcPr>
          <w:p w14:paraId="5830AFD5" w14:textId="564BE004" w:rsidR="001E64B2" w:rsidRPr="00A617CA" w:rsidRDefault="00F306F1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انخفاض</w:t>
            </w:r>
          </w:p>
        </w:tc>
        <w:tc>
          <w:tcPr>
            <w:tcW w:w="1579" w:type="dxa"/>
            <w:shd w:val="clear" w:color="auto" w:fill="auto"/>
          </w:tcPr>
          <w:p w14:paraId="3197F45D" w14:textId="6E58D3D6" w:rsidR="001553BC" w:rsidRPr="00A617CA" w:rsidRDefault="00F306F1" w:rsidP="00A617CA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A617CA">
              <w:rPr>
                <w:rFonts w:asciiTheme="majorBidi" w:hAnsiTheme="majorBidi" w:cstheme="majorBidi"/>
                <w:color w:val="000000"/>
                <w:rtl/>
              </w:rPr>
              <w:t>8 %</w:t>
            </w:r>
          </w:p>
          <w:p w14:paraId="5ED656B8" w14:textId="5008726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1E64B2" w14:paraId="6DE8229F" w14:textId="77777777" w:rsidTr="001553BC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5788E307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مواد منزلية وشخصية</w:t>
            </w:r>
          </w:p>
        </w:tc>
        <w:tc>
          <w:tcPr>
            <w:tcW w:w="1219" w:type="dxa"/>
            <w:shd w:val="clear" w:color="auto" w:fill="auto"/>
          </w:tcPr>
          <w:p w14:paraId="397A70A4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rtl/>
                <w:lang w:bidi="ar-LB"/>
              </w:rPr>
              <w:t>20</w:t>
            </w:r>
          </w:p>
        </w:tc>
        <w:tc>
          <w:tcPr>
            <w:tcW w:w="927" w:type="dxa"/>
            <w:shd w:val="clear" w:color="auto" w:fill="auto"/>
          </w:tcPr>
          <w:p w14:paraId="2940090A" w14:textId="0340D3B0" w:rsidR="001E64B2" w:rsidRPr="00A617CA" w:rsidRDefault="00F306F1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إرتفاع</w:t>
            </w:r>
          </w:p>
        </w:tc>
        <w:tc>
          <w:tcPr>
            <w:tcW w:w="1579" w:type="dxa"/>
            <w:shd w:val="clear" w:color="auto" w:fill="auto"/>
          </w:tcPr>
          <w:p w14:paraId="18A786B9" w14:textId="52E639CA" w:rsidR="001E64B2" w:rsidRPr="00A617CA" w:rsidRDefault="00F306F1" w:rsidP="00A617CA">
            <w:pPr>
              <w:tabs>
                <w:tab w:val="center" w:pos="4320"/>
                <w:tab w:val="right" w:pos="8640"/>
              </w:tabs>
              <w:bidi w:val="0"/>
              <w:jc w:val="center"/>
              <w:rPr>
                <w:rFonts w:asciiTheme="majorBidi" w:hAnsiTheme="majorBidi" w:cstheme="majorBidi"/>
                <w:rtl/>
              </w:rPr>
            </w:pPr>
            <w:r w:rsidRPr="00A617CA">
              <w:rPr>
                <w:rFonts w:asciiTheme="majorBidi" w:hAnsiTheme="majorBidi" w:cstheme="majorBidi"/>
                <w:rtl/>
              </w:rPr>
              <w:t>20.5%</w:t>
            </w:r>
          </w:p>
        </w:tc>
      </w:tr>
      <w:tr w:rsidR="001E64B2" w14:paraId="0B682ADD" w14:textId="77777777" w:rsidTr="001553BC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7D852F89" w14:textId="6543CBFA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معلبات وزيوت وحبوب</w:t>
            </w:r>
          </w:p>
        </w:tc>
        <w:tc>
          <w:tcPr>
            <w:tcW w:w="1219" w:type="dxa"/>
            <w:shd w:val="clear" w:color="auto" w:fill="auto"/>
          </w:tcPr>
          <w:p w14:paraId="797D8BAF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rtl/>
                <w:lang w:bidi="ar-LB"/>
              </w:rPr>
              <w:t>43</w:t>
            </w:r>
          </w:p>
        </w:tc>
        <w:tc>
          <w:tcPr>
            <w:tcW w:w="927" w:type="dxa"/>
            <w:shd w:val="clear" w:color="auto" w:fill="auto"/>
          </w:tcPr>
          <w:p w14:paraId="6064AE96" w14:textId="1C62BF76" w:rsidR="001E64B2" w:rsidRPr="00A617CA" w:rsidRDefault="00F306F1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إرتفاع</w:t>
            </w:r>
          </w:p>
        </w:tc>
        <w:tc>
          <w:tcPr>
            <w:tcW w:w="1579" w:type="dxa"/>
            <w:shd w:val="clear" w:color="auto" w:fill="auto"/>
          </w:tcPr>
          <w:p w14:paraId="118A8DA2" w14:textId="6DBA5085" w:rsidR="001E64B2" w:rsidRPr="00A617CA" w:rsidRDefault="00A617CA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 6.2 %</w:t>
            </w:r>
          </w:p>
        </w:tc>
      </w:tr>
      <w:tr w:rsidR="001E64B2" w:rsidRPr="001677B2" w14:paraId="347C8137" w14:textId="77777777" w:rsidTr="00F306F1">
        <w:trPr>
          <w:trHeight w:val="397"/>
          <w:tblCellSpacing w:w="20" w:type="dxa"/>
        </w:trPr>
        <w:tc>
          <w:tcPr>
            <w:tcW w:w="1952" w:type="dxa"/>
            <w:shd w:val="clear" w:color="auto" w:fill="auto"/>
          </w:tcPr>
          <w:p w14:paraId="36411DCD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الخبز</w:t>
            </w:r>
          </w:p>
        </w:tc>
        <w:tc>
          <w:tcPr>
            <w:tcW w:w="1219" w:type="dxa"/>
            <w:shd w:val="clear" w:color="auto" w:fill="auto"/>
          </w:tcPr>
          <w:p w14:paraId="7B21202E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rtl/>
                <w:lang w:bidi="ar-LB"/>
              </w:rPr>
              <w:t>9</w:t>
            </w:r>
          </w:p>
        </w:tc>
        <w:tc>
          <w:tcPr>
            <w:tcW w:w="927" w:type="dxa"/>
            <w:shd w:val="clear" w:color="auto" w:fill="auto"/>
          </w:tcPr>
          <w:p w14:paraId="40DC7554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إرتفاع</w:t>
            </w:r>
          </w:p>
        </w:tc>
        <w:tc>
          <w:tcPr>
            <w:tcW w:w="1579" w:type="dxa"/>
            <w:shd w:val="clear" w:color="auto" w:fill="auto"/>
          </w:tcPr>
          <w:p w14:paraId="648DF1A7" w14:textId="4F6F6581" w:rsidR="001E64B2" w:rsidRPr="00A617CA" w:rsidRDefault="00A617CA" w:rsidP="00A617CA">
            <w:pPr>
              <w:bidi w:val="0"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  <w:r w:rsidRPr="00A617CA">
              <w:rPr>
                <w:rFonts w:asciiTheme="majorBidi" w:hAnsiTheme="majorBidi" w:cstheme="majorBidi"/>
                <w:color w:val="000000"/>
                <w:rtl/>
              </w:rPr>
              <w:t>7.2 %</w:t>
            </w:r>
          </w:p>
        </w:tc>
      </w:tr>
      <w:tr w:rsidR="001E64B2" w14:paraId="26666A9F" w14:textId="77777777" w:rsidTr="001553BC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2775E3E3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محروقات</w:t>
            </w:r>
          </w:p>
        </w:tc>
        <w:tc>
          <w:tcPr>
            <w:tcW w:w="1219" w:type="dxa"/>
            <w:shd w:val="clear" w:color="auto" w:fill="auto"/>
          </w:tcPr>
          <w:p w14:paraId="70B44B30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rtl/>
                <w:lang w:bidi="ar-LB"/>
              </w:rPr>
              <w:t>3</w:t>
            </w:r>
          </w:p>
        </w:tc>
        <w:tc>
          <w:tcPr>
            <w:tcW w:w="927" w:type="dxa"/>
            <w:shd w:val="clear" w:color="auto" w:fill="auto"/>
          </w:tcPr>
          <w:p w14:paraId="4FB55477" w14:textId="437A696A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إ</w:t>
            </w:r>
            <w:r w:rsidR="00F306F1"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رتفاع</w:t>
            </w:r>
          </w:p>
        </w:tc>
        <w:tc>
          <w:tcPr>
            <w:tcW w:w="1579" w:type="dxa"/>
            <w:shd w:val="clear" w:color="auto" w:fill="auto"/>
          </w:tcPr>
          <w:p w14:paraId="7A7645F3" w14:textId="48281F3E" w:rsidR="001E64B2" w:rsidRPr="00A617CA" w:rsidRDefault="00F306F1" w:rsidP="00A617CA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A617CA">
              <w:rPr>
                <w:rFonts w:asciiTheme="majorBidi" w:hAnsiTheme="majorBidi" w:cstheme="majorBidi"/>
                <w:color w:val="000000"/>
                <w:rtl/>
              </w:rPr>
              <w:t>0.8 %</w:t>
            </w:r>
          </w:p>
        </w:tc>
      </w:tr>
      <w:tr w:rsidR="001E64B2" w14:paraId="40E57AAA" w14:textId="77777777" w:rsidTr="001553BC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42152C9B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مواصلات</w:t>
            </w:r>
          </w:p>
        </w:tc>
        <w:tc>
          <w:tcPr>
            <w:tcW w:w="1219" w:type="dxa"/>
            <w:shd w:val="clear" w:color="auto" w:fill="auto"/>
          </w:tcPr>
          <w:p w14:paraId="415CFDCA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rtl/>
                <w:lang w:bidi="ar-LB"/>
              </w:rPr>
              <w:t>2</w:t>
            </w:r>
          </w:p>
        </w:tc>
        <w:tc>
          <w:tcPr>
            <w:tcW w:w="927" w:type="dxa"/>
            <w:shd w:val="clear" w:color="auto" w:fill="auto"/>
          </w:tcPr>
          <w:p w14:paraId="2781132A" w14:textId="386C27D9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إرتفاع</w:t>
            </w:r>
          </w:p>
        </w:tc>
        <w:tc>
          <w:tcPr>
            <w:tcW w:w="1579" w:type="dxa"/>
            <w:shd w:val="clear" w:color="auto" w:fill="auto"/>
          </w:tcPr>
          <w:p w14:paraId="1DC8F180" w14:textId="2356489E" w:rsidR="001E64B2" w:rsidRPr="00A617CA" w:rsidRDefault="00F306F1" w:rsidP="00A617CA">
            <w:pPr>
              <w:tabs>
                <w:tab w:val="center" w:pos="4320"/>
                <w:tab w:val="right" w:pos="8640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A617CA">
              <w:rPr>
                <w:rFonts w:asciiTheme="majorBidi" w:hAnsiTheme="majorBidi" w:cstheme="majorBidi"/>
                <w:rtl/>
              </w:rPr>
              <w:t>30.4 %</w:t>
            </w:r>
          </w:p>
        </w:tc>
      </w:tr>
      <w:tr w:rsidR="001E64B2" w14:paraId="75800FDA" w14:textId="77777777" w:rsidTr="001553BC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3E9FAA51" w14:textId="7D09C2A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اتصالات</w:t>
            </w:r>
          </w:p>
        </w:tc>
        <w:tc>
          <w:tcPr>
            <w:tcW w:w="1219" w:type="dxa"/>
            <w:shd w:val="clear" w:color="auto" w:fill="auto"/>
          </w:tcPr>
          <w:p w14:paraId="0E55C81C" w14:textId="77777777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rtl/>
                <w:lang w:bidi="ar-LB"/>
              </w:rPr>
              <w:t>4</w:t>
            </w:r>
          </w:p>
        </w:tc>
        <w:tc>
          <w:tcPr>
            <w:tcW w:w="927" w:type="dxa"/>
            <w:shd w:val="clear" w:color="auto" w:fill="auto"/>
          </w:tcPr>
          <w:p w14:paraId="0BEA961E" w14:textId="284191C4" w:rsidR="001E64B2" w:rsidRPr="00A617CA" w:rsidRDefault="0081005E" w:rsidP="0081005E">
            <w:pPr>
              <w:tabs>
                <w:tab w:val="center" w:pos="4320"/>
                <w:tab w:val="right" w:pos="8640"/>
              </w:tabs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ar-LB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189AEB" wp14:editId="720614CC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134621</wp:posOffset>
                      </wp:positionV>
                      <wp:extent cx="371475" cy="0"/>
                      <wp:effectExtent l="0" t="0" r="0" b="0"/>
                      <wp:wrapNone/>
                      <wp:docPr id="145556991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EDBDA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10.6pt" to="36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lang w:bidi="ar-LB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418DBC5D" w14:textId="709907CB" w:rsidR="001E64B2" w:rsidRPr="00A617CA" w:rsidRDefault="00F306F1" w:rsidP="00A617CA">
            <w:pPr>
              <w:bidi w:val="0"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  <w:r w:rsidRPr="00A617CA">
              <w:rPr>
                <w:rFonts w:asciiTheme="majorBidi" w:hAnsiTheme="majorBidi" w:cstheme="majorBidi"/>
                <w:color w:val="000000"/>
                <w:rtl/>
              </w:rPr>
              <w:t xml:space="preserve">0 </w:t>
            </w:r>
            <w:r w:rsidR="001553BC" w:rsidRPr="00A617CA">
              <w:rPr>
                <w:rFonts w:asciiTheme="majorBidi" w:hAnsiTheme="majorBidi" w:cstheme="majorBidi"/>
                <w:color w:val="000000"/>
              </w:rPr>
              <w:t>%</w:t>
            </w:r>
          </w:p>
        </w:tc>
      </w:tr>
      <w:tr w:rsidR="001E64B2" w14:paraId="441BAA89" w14:textId="77777777" w:rsidTr="001553BC">
        <w:trPr>
          <w:trHeight w:val="20"/>
          <w:tblCellSpacing w:w="20" w:type="dxa"/>
        </w:trPr>
        <w:tc>
          <w:tcPr>
            <w:tcW w:w="1952" w:type="dxa"/>
            <w:shd w:val="clear" w:color="auto" w:fill="FFC000"/>
          </w:tcPr>
          <w:p w14:paraId="4CED16C1" w14:textId="7A7D727B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المجموع</w:t>
            </w:r>
          </w:p>
        </w:tc>
        <w:tc>
          <w:tcPr>
            <w:tcW w:w="1219" w:type="dxa"/>
            <w:shd w:val="clear" w:color="auto" w:fill="FFC000"/>
          </w:tcPr>
          <w:p w14:paraId="3E8ECDFE" w14:textId="59B3B1CE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rtl/>
                <w:lang w:bidi="ar-LB"/>
              </w:rPr>
            </w:pPr>
            <w:r w:rsidRPr="00A617CA">
              <w:rPr>
                <w:rFonts w:asciiTheme="majorBidi" w:hAnsiTheme="majorBidi" w:cstheme="majorBidi"/>
                <w:lang w:bidi="ar-LB"/>
              </w:rPr>
              <w:t>140</w:t>
            </w:r>
          </w:p>
        </w:tc>
        <w:tc>
          <w:tcPr>
            <w:tcW w:w="927" w:type="dxa"/>
            <w:shd w:val="clear" w:color="auto" w:fill="FFC000"/>
          </w:tcPr>
          <w:p w14:paraId="078167FD" w14:textId="78BADCD0" w:rsidR="001E64B2" w:rsidRPr="00A617CA" w:rsidRDefault="001E64B2" w:rsidP="00A617CA">
            <w:pPr>
              <w:tabs>
                <w:tab w:val="center" w:pos="4320"/>
                <w:tab w:val="right" w:pos="8640"/>
              </w:tabs>
              <w:jc w:val="center"/>
              <w:rPr>
                <w:rFonts w:asciiTheme="majorBidi" w:hAnsiTheme="majorBidi" w:cstheme="majorBidi"/>
                <w:rtl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إرتفاع</w:t>
            </w:r>
          </w:p>
        </w:tc>
        <w:tc>
          <w:tcPr>
            <w:tcW w:w="1579" w:type="dxa"/>
            <w:shd w:val="clear" w:color="auto" w:fill="FFC000"/>
          </w:tcPr>
          <w:p w14:paraId="6120F09A" w14:textId="01E0FBC6" w:rsidR="001553BC" w:rsidRPr="00A617CA" w:rsidRDefault="00F306F1" w:rsidP="00A617CA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617CA">
              <w:rPr>
                <w:rFonts w:asciiTheme="majorBidi" w:hAnsiTheme="majorBidi" w:cstheme="majorBidi"/>
                <w:b/>
                <w:bCs/>
                <w:rtl/>
              </w:rPr>
              <w:t>8.3</w:t>
            </w:r>
            <w:r w:rsidR="00C73379" w:rsidRPr="00A617C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1553BC" w:rsidRPr="00A617CA">
              <w:rPr>
                <w:rFonts w:asciiTheme="majorBidi" w:hAnsiTheme="majorBidi" w:cstheme="majorBidi"/>
                <w:b/>
                <w:bCs/>
              </w:rPr>
              <w:t>%</w:t>
            </w:r>
          </w:p>
          <w:p w14:paraId="0A7EF8CE" w14:textId="64359B0B" w:rsidR="001E64B2" w:rsidRPr="00A617CA" w:rsidRDefault="001E64B2" w:rsidP="00A617CA">
            <w:pPr>
              <w:tabs>
                <w:tab w:val="center" w:pos="4320"/>
                <w:tab w:val="right" w:pos="8640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746A3058" w14:textId="77777777" w:rsidR="001E64B2" w:rsidRDefault="001E64B2" w:rsidP="001E64B2">
      <w:pPr>
        <w:rPr>
          <w:rFonts w:ascii="Bodoni MT Condensed" w:hAnsi="Bodoni MT Condensed"/>
          <w:b/>
          <w:bCs/>
          <w:color w:val="000000"/>
          <w:rtl/>
          <w:lang w:bidi="ar-LB"/>
        </w:rPr>
      </w:pPr>
    </w:p>
    <w:p w14:paraId="195D62FA" w14:textId="77777777" w:rsidR="007510DF" w:rsidRDefault="007510DF" w:rsidP="008F4CF5">
      <w:pPr>
        <w:rPr>
          <w:rFonts w:ascii="Bodoni MT Condensed" w:hAnsi="Bodoni MT Condensed"/>
          <w:b/>
          <w:bCs/>
          <w:color w:val="000000"/>
          <w:sz w:val="32"/>
          <w:szCs w:val="32"/>
          <w:rtl/>
          <w:lang w:bidi="ar-LB"/>
        </w:rPr>
      </w:pPr>
    </w:p>
    <w:p w14:paraId="59DB47A9" w14:textId="617F2472" w:rsidR="00D26148" w:rsidRPr="008F4CF5" w:rsidRDefault="00983004" w:rsidP="008F4CF5">
      <w:pPr>
        <w:jc w:val="right"/>
        <w:rPr>
          <w:rFonts w:ascii="Bodoni MT Condensed" w:hAnsi="Bodoni MT Condensed"/>
          <w:b/>
          <w:bCs/>
          <w:color w:val="000000"/>
          <w:sz w:val="32"/>
          <w:szCs w:val="32"/>
          <w:lang w:bidi="ar-LB"/>
        </w:rPr>
      </w:pPr>
      <w:r>
        <w:rPr>
          <w:rFonts w:ascii="Bodoni MT Condensed" w:hAnsi="Bodoni MT Condensed" w:hint="cs"/>
          <w:b/>
          <w:bCs/>
          <w:color w:val="000000"/>
          <w:sz w:val="32"/>
          <w:szCs w:val="32"/>
          <w:rtl/>
          <w:lang w:bidi="ar-LB"/>
        </w:rPr>
        <w:t>جمعية المستهلك-</w:t>
      </w:r>
      <w:r w:rsidR="008F4CF5">
        <w:rPr>
          <w:rFonts w:ascii="Bodoni MT Condensed" w:hAnsi="Bodoni MT Condensed"/>
          <w:b/>
          <w:bCs/>
          <w:color w:val="000000"/>
          <w:sz w:val="32"/>
          <w:szCs w:val="32"/>
          <w:lang w:bidi="ar-LB"/>
        </w:rPr>
        <w:t xml:space="preserve"> </w:t>
      </w:r>
      <w:r>
        <w:rPr>
          <w:rFonts w:ascii="Bodoni MT Condensed" w:hAnsi="Bodoni MT Condensed" w:hint="cs"/>
          <w:b/>
          <w:bCs/>
          <w:color w:val="000000"/>
          <w:sz w:val="32"/>
          <w:szCs w:val="32"/>
          <w:rtl/>
          <w:lang w:bidi="ar-LB"/>
        </w:rPr>
        <w:t>لبنان</w:t>
      </w:r>
    </w:p>
    <w:sectPr w:rsidR="00D26148" w:rsidRPr="008F4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E4063" w14:textId="77777777" w:rsidR="0079125A" w:rsidRDefault="0079125A" w:rsidP="00C2536F">
      <w:r>
        <w:separator/>
      </w:r>
    </w:p>
  </w:endnote>
  <w:endnote w:type="continuationSeparator" w:id="0">
    <w:p w14:paraId="196200D0" w14:textId="77777777" w:rsidR="0079125A" w:rsidRDefault="0079125A" w:rsidP="00C25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05DBD" w14:textId="77777777" w:rsidR="00C2536F" w:rsidRDefault="00C253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346606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1D3180" w14:textId="60F27943" w:rsidR="00C2536F" w:rsidRDefault="00C253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DBE53E" w14:textId="77777777" w:rsidR="00C2536F" w:rsidRDefault="00C253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9B04D" w14:textId="77777777" w:rsidR="00C2536F" w:rsidRDefault="00C253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A05E5" w14:textId="77777777" w:rsidR="0079125A" w:rsidRDefault="0079125A" w:rsidP="00C2536F">
      <w:r>
        <w:separator/>
      </w:r>
    </w:p>
  </w:footnote>
  <w:footnote w:type="continuationSeparator" w:id="0">
    <w:p w14:paraId="44135695" w14:textId="77777777" w:rsidR="0079125A" w:rsidRDefault="0079125A" w:rsidP="00C25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A2401" w14:textId="77777777" w:rsidR="00C2536F" w:rsidRDefault="00C253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976CE" w14:textId="77777777" w:rsidR="00C2536F" w:rsidRDefault="00C253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9B2E7" w14:textId="77777777" w:rsidR="00C2536F" w:rsidRDefault="00C253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B2"/>
    <w:rsid w:val="001553BC"/>
    <w:rsid w:val="001C30D2"/>
    <w:rsid w:val="001E64B2"/>
    <w:rsid w:val="003240A6"/>
    <w:rsid w:val="006861D2"/>
    <w:rsid w:val="00694C87"/>
    <w:rsid w:val="007510DF"/>
    <w:rsid w:val="00756DC1"/>
    <w:rsid w:val="00761702"/>
    <w:rsid w:val="0079125A"/>
    <w:rsid w:val="007A36C6"/>
    <w:rsid w:val="0081005E"/>
    <w:rsid w:val="008667E6"/>
    <w:rsid w:val="008E7A9F"/>
    <w:rsid w:val="008F4CF5"/>
    <w:rsid w:val="00983004"/>
    <w:rsid w:val="00A617CA"/>
    <w:rsid w:val="00BB71F0"/>
    <w:rsid w:val="00C1675C"/>
    <w:rsid w:val="00C2536F"/>
    <w:rsid w:val="00C73379"/>
    <w:rsid w:val="00CF165F"/>
    <w:rsid w:val="00D26148"/>
    <w:rsid w:val="00D52159"/>
    <w:rsid w:val="00E05AD7"/>
    <w:rsid w:val="00F306F1"/>
    <w:rsid w:val="00FA5F90"/>
    <w:rsid w:val="00FF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F640A"/>
  <w15:chartTrackingRefBased/>
  <w15:docId w15:val="{03C5B9B6-4FA2-4DA8-80DA-FEBBCC55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4B2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4C87"/>
    <w:pPr>
      <w:bidi w:val="0"/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C253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36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253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36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Nehme</dc:creator>
  <cp:keywords/>
  <dc:description/>
  <cp:lastModifiedBy>Nada Nehme</cp:lastModifiedBy>
  <cp:revision>2</cp:revision>
  <dcterms:created xsi:type="dcterms:W3CDTF">2024-08-13T08:39:00Z</dcterms:created>
  <dcterms:modified xsi:type="dcterms:W3CDTF">2024-08-13T08:39:00Z</dcterms:modified>
</cp:coreProperties>
</file>